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4CB74" w14:textId="77777777" w:rsidR="00F63C36" w:rsidRPr="002860B6" w:rsidRDefault="00F63C36" w:rsidP="00F63C36">
      <w:pPr>
        <w:rPr>
          <w:rFonts w:ascii="Arial" w:hAnsi="Arial" w:cs="Arial"/>
        </w:rPr>
      </w:pPr>
      <w:r w:rsidRPr="002860B6">
        <w:rPr>
          <w:rFonts w:ascii="Arial" w:hAnsi="Arial" w:cs="Arial"/>
        </w:rPr>
        <w:t>PRESSEMITTEILUNG</w:t>
      </w:r>
    </w:p>
    <w:p w14:paraId="70CDD1D7" w14:textId="6F427874" w:rsidR="00F63C36" w:rsidRPr="002860B6" w:rsidRDefault="00F63C36" w:rsidP="00F63C36">
      <w:pPr>
        <w:rPr>
          <w:rFonts w:ascii="Arial" w:hAnsi="Arial" w:cs="Arial"/>
        </w:rPr>
      </w:pPr>
      <w:r w:rsidRPr="002860B6">
        <w:rPr>
          <w:rFonts w:ascii="Arial" w:hAnsi="Arial" w:cs="Arial"/>
        </w:rPr>
        <w:t>PARTNER PFERD</w:t>
      </w:r>
      <w:r>
        <w:rPr>
          <w:rFonts w:ascii="Arial" w:hAnsi="Arial" w:cs="Arial"/>
        </w:rPr>
        <w:br/>
      </w:r>
      <w:r w:rsidRPr="002860B6">
        <w:rPr>
          <w:rFonts w:ascii="Arial" w:hAnsi="Arial" w:cs="Arial"/>
        </w:rPr>
        <w:t>1</w:t>
      </w:r>
      <w:r>
        <w:rPr>
          <w:rFonts w:ascii="Arial" w:hAnsi="Arial" w:cs="Arial"/>
        </w:rPr>
        <w:t>6</w:t>
      </w:r>
      <w:r w:rsidRPr="002860B6">
        <w:rPr>
          <w:rFonts w:ascii="Arial" w:hAnsi="Arial" w:cs="Arial"/>
        </w:rPr>
        <w:t xml:space="preserve">. – </w:t>
      </w:r>
      <w:r>
        <w:rPr>
          <w:rFonts w:ascii="Arial" w:hAnsi="Arial" w:cs="Arial"/>
        </w:rPr>
        <w:t>1</w:t>
      </w:r>
      <w:r w:rsidR="00D97C8A">
        <w:rPr>
          <w:rFonts w:ascii="Arial" w:hAnsi="Arial" w:cs="Arial"/>
        </w:rPr>
        <w:t>9</w:t>
      </w:r>
      <w:r w:rsidRPr="002860B6">
        <w:rPr>
          <w:rFonts w:ascii="Arial" w:hAnsi="Arial" w:cs="Arial"/>
        </w:rPr>
        <w:t>. Januar 202</w:t>
      </w:r>
      <w:r>
        <w:rPr>
          <w:rFonts w:ascii="Arial" w:hAnsi="Arial" w:cs="Arial"/>
        </w:rPr>
        <w:t>5</w:t>
      </w:r>
      <w:r>
        <w:rPr>
          <w:rFonts w:ascii="Arial" w:hAnsi="Arial" w:cs="Arial"/>
        </w:rPr>
        <w:br/>
      </w:r>
      <w:r w:rsidRPr="002860B6">
        <w:rPr>
          <w:rFonts w:ascii="Arial" w:hAnsi="Arial" w:cs="Arial"/>
        </w:rPr>
        <w:t>Leipziger Messe</w:t>
      </w:r>
    </w:p>
    <w:p w14:paraId="22F827DC" w14:textId="77777777" w:rsidR="00F63C36" w:rsidRPr="002860B6" w:rsidRDefault="00F63C36" w:rsidP="00F63C36">
      <w:pPr>
        <w:rPr>
          <w:rFonts w:ascii="Arial" w:hAnsi="Arial" w:cs="Arial"/>
        </w:rPr>
      </w:pPr>
    </w:p>
    <w:p w14:paraId="251DD50D" w14:textId="68C91731" w:rsidR="00F63C36" w:rsidRPr="00F63C36" w:rsidRDefault="00F63C36" w:rsidP="00F63C36">
      <w:pPr>
        <w:spacing w:line="360" w:lineRule="auto"/>
        <w:rPr>
          <w:rFonts w:ascii="Arial" w:hAnsi="Arial" w:cs="Arial"/>
        </w:rPr>
      </w:pPr>
      <w:r>
        <w:rPr>
          <w:rFonts w:ascii="Arial" w:hAnsi="Arial" w:cs="Arial"/>
        </w:rPr>
        <w:t xml:space="preserve">Leipzig, </w:t>
      </w:r>
      <w:r w:rsidR="00624583">
        <w:rPr>
          <w:rFonts w:ascii="Arial" w:hAnsi="Arial" w:cs="Arial"/>
        </w:rPr>
        <w:t>6</w:t>
      </w:r>
      <w:r>
        <w:rPr>
          <w:rFonts w:ascii="Arial" w:hAnsi="Arial" w:cs="Arial"/>
        </w:rPr>
        <w:t xml:space="preserve">. </w:t>
      </w:r>
      <w:r w:rsidR="00A0458B">
        <w:rPr>
          <w:rFonts w:ascii="Arial" w:hAnsi="Arial" w:cs="Arial"/>
        </w:rPr>
        <w:t>Dezember</w:t>
      </w:r>
      <w:r>
        <w:rPr>
          <w:rFonts w:ascii="Arial" w:hAnsi="Arial" w:cs="Arial"/>
        </w:rPr>
        <w:t xml:space="preserve"> 2024</w:t>
      </w:r>
    </w:p>
    <w:p w14:paraId="4236610D" w14:textId="1ED8C5BD" w:rsidR="001A5DE1" w:rsidRDefault="00B0486A" w:rsidP="009F21DE">
      <w:pPr>
        <w:pStyle w:val="Text"/>
        <w:rPr>
          <w:b/>
          <w:sz w:val="32"/>
        </w:rPr>
      </w:pPr>
      <w:r>
        <w:rPr>
          <w:b/>
          <w:sz w:val="32"/>
        </w:rPr>
        <w:t>Allgemeine Informationen</w:t>
      </w:r>
    </w:p>
    <w:p w14:paraId="2D1358F0" w14:textId="77777777" w:rsidR="00B0486A" w:rsidRPr="00B0486A" w:rsidRDefault="00B0486A" w:rsidP="00B0486A">
      <w:pPr>
        <w:pStyle w:val="Text"/>
        <w:spacing w:before="240"/>
        <w:rPr>
          <w:b/>
          <w:bCs/>
        </w:rPr>
      </w:pPr>
      <w:r w:rsidRPr="00B0486A">
        <w:rPr>
          <w:b/>
          <w:bCs/>
        </w:rPr>
        <w:t>Veranstaltungsort:</w:t>
      </w:r>
    </w:p>
    <w:p w14:paraId="0D79946B" w14:textId="2585F421" w:rsidR="00B0486A" w:rsidRPr="00B0486A" w:rsidRDefault="00B0486A" w:rsidP="00B0486A">
      <w:pPr>
        <w:pStyle w:val="Text"/>
      </w:pPr>
      <w:r w:rsidRPr="00B0486A">
        <w:t>Leipziger Messe – Messe-Allee 1 – 04356 Leipzig</w:t>
      </w:r>
    </w:p>
    <w:p w14:paraId="0C3F8AEA" w14:textId="77777777" w:rsidR="00B0486A" w:rsidRPr="00B0486A" w:rsidRDefault="00B0486A" w:rsidP="00B0486A">
      <w:pPr>
        <w:pStyle w:val="Text"/>
        <w:rPr>
          <w:b/>
          <w:bCs/>
        </w:rPr>
      </w:pPr>
      <w:r w:rsidRPr="00B0486A">
        <w:rPr>
          <w:b/>
          <w:bCs/>
        </w:rPr>
        <w:t>Zutritt zur Messe und zum Turnier:</w:t>
      </w:r>
    </w:p>
    <w:p w14:paraId="11A15A57" w14:textId="7128611F" w:rsidR="00B0486A" w:rsidRPr="00B0486A" w:rsidRDefault="00B0486A" w:rsidP="00B0486A">
      <w:pPr>
        <w:pStyle w:val="Text"/>
      </w:pPr>
      <w:r w:rsidRPr="00B0486A">
        <w:t xml:space="preserve">Messehalle 1, Ebene </w:t>
      </w:r>
      <w:r>
        <w:t>-</w:t>
      </w:r>
      <w:r w:rsidRPr="00B0486A">
        <w:t>1 und Eingangshalle Ost</w:t>
      </w:r>
    </w:p>
    <w:p w14:paraId="76137213" w14:textId="77777777" w:rsidR="00B0486A" w:rsidRPr="00B0486A" w:rsidRDefault="00B0486A" w:rsidP="00B0486A">
      <w:pPr>
        <w:pStyle w:val="Text"/>
        <w:rPr>
          <w:b/>
          <w:bCs/>
        </w:rPr>
      </w:pPr>
      <w:r w:rsidRPr="00B0486A">
        <w:rPr>
          <w:b/>
          <w:bCs/>
        </w:rPr>
        <w:t xml:space="preserve">Öffnungszeiten: </w:t>
      </w:r>
    </w:p>
    <w:p w14:paraId="68C4D123" w14:textId="1F7664DE" w:rsidR="00B0486A" w:rsidRPr="003D78E3" w:rsidRDefault="00B0486A" w:rsidP="00B0486A">
      <w:pPr>
        <w:pStyle w:val="Text"/>
      </w:pPr>
      <w:r w:rsidRPr="00B0486A">
        <w:t xml:space="preserve">Einlass für </w:t>
      </w:r>
      <w:proofErr w:type="spellStart"/>
      <w:proofErr w:type="gramStart"/>
      <w:r w:rsidRPr="00B0486A">
        <w:t>Besucher:innen</w:t>
      </w:r>
      <w:proofErr w:type="spellEnd"/>
      <w:proofErr w:type="gramEnd"/>
      <w:r w:rsidRPr="00B0486A">
        <w:t xml:space="preserve"> täglich ab ca. 8:00 Uhr</w:t>
      </w:r>
    </w:p>
    <w:p w14:paraId="619816DC" w14:textId="77777777" w:rsidR="00B0486A" w:rsidRPr="00B0486A" w:rsidRDefault="00B0486A" w:rsidP="00B0486A">
      <w:pPr>
        <w:pStyle w:val="Text"/>
        <w:rPr>
          <w:b/>
          <w:bCs/>
        </w:rPr>
      </w:pPr>
      <w:r w:rsidRPr="00B0486A">
        <w:rPr>
          <w:b/>
          <w:bCs/>
        </w:rPr>
        <w:t xml:space="preserve">Veranstaltungszeiten: </w:t>
      </w:r>
    </w:p>
    <w:p w14:paraId="22B1EC63" w14:textId="77777777" w:rsidR="00B0486A" w:rsidRPr="00B0486A" w:rsidRDefault="00B0486A" w:rsidP="00B0486A">
      <w:pPr>
        <w:pStyle w:val="Text"/>
        <w:spacing w:after="80"/>
      </w:pPr>
      <w:r w:rsidRPr="00B0486A">
        <w:t>Donnerstag:</w:t>
      </w:r>
      <w:r w:rsidRPr="00B0486A">
        <w:tab/>
        <w:t>ca. 08:00 Uhr bis Ende (ca. 23:00 Uhr)</w:t>
      </w:r>
    </w:p>
    <w:p w14:paraId="1EC64C1D" w14:textId="77777777" w:rsidR="00B0486A" w:rsidRPr="00B0486A" w:rsidRDefault="00B0486A" w:rsidP="00B0486A">
      <w:pPr>
        <w:pStyle w:val="Text"/>
        <w:spacing w:after="80"/>
      </w:pPr>
      <w:r w:rsidRPr="00B0486A">
        <w:t>Freitag:</w:t>
      </w:r>
      <w:r w:rsidRPr="00B0486A">
        <w:tab/>
        <w:t xml:space="preserve">ca. 08:00 Uhr bis Ende der Sparkassen-Sport-Gala (ca. 23:30 Uhr) </w:t>
      </w:r>
    </w:p>
    <w:p w14:paraId="3862A637" w14:textId="77777777" w:rsidR="00B0486A" w:rsidRPr="00B0486A" w:rsidRDefault="00B0486A" w:rsidP="00B0486A">
      <w:pPr>
        <w:pStyle w:val="Text"/>
        <w:spacing w:after="80"/>
      </w:pPr>
      <w:r w:rsidRPr="00B0486A">
        <w:t>Samstag:</w:t>
      </w:r>
      <w:r w:rsidRPr="00B0486A">
        <w:tab/>
        <w:t xml:space="preserve">ca. 08:00 Uhr bis Ende der Leipziger Pferdenacht (ca. 00:00 Uhr) </w:t>
      </w:r>
    </w:p>
    <w:p w14:paraId="03F7C0DB" w14:textId="1C085E42" w:rsidR="00B0486A" w:rsidRPr="003D78E3" w:rsidRDefault="00B0486A" w:rsidP="003D78E3">
      <w:pPr>
        <w:pStyle w:val="Text"/>
        <w:spacing w:after="80"/>
      </w:pPr>
      <w:r w:rsidRPr="00B0486A">
        <w:t>Sonntag:</w:t>
      </w:r>
      <w:r w:rsidRPr="00B0486A">
        <w:tab/>
        <w:t>ca. 08:00 Uhr bis 18:00 Uhr</w:t>
      </w:r>
    </w:p>
    <w:p w14:paraId="707DA523" w14:textId="77777777" w:rsidR="003D78E3" w:rsidRDefault="003D78E3" w:rsidP="00B0486A">
      <w:pPr>
        <w:pStyle w:val="Text"/>
        <w:rPr>
          <w:b/>
          <w:bCs/>
        </w:rPr>
      </w:pPr>
    </w:p>
    <w:p w14:paraId="52AE56CB" w14:textId="10463576" w:rsidR="00B0486A" w:rsidRPr="00B0486A" w:rsidRDefault="00B0486A" w:rsidP="00B0486A">
      <w:pPr>
        <w:pStyle w:val="Text"/>
        <w:rPr>
          <w:b/>
          <w:bCs/>
        </w:rPr>
      </w:pPr>
      <w:r w:rsidRPr="00B0486A">
        <w:rPr>
          <w:b/>
          <w:bCs/>
        </w:rPr>
        <w:t xml:space="preserve">Tickets: </w:t>
      </w:r>
    </w:p>
    <w:p w14:paraId="05447D4C" w14:textId="549203B9" w:rsidR="00B0486A" w:rsidRPr="00B0486A" w:rsidRDefault="00B0486A" w:rsidP="00B0486A">
      <w:pPr>
        <w:pStyle w:val="Text"/>
      </w:pPr>
      <w:r w:rsidRPr="00B0486A">
        <w:t>Um Wartezeiten an den Tageskassen zu vermeiden, empfiehlt die PARTNER PFERD</w:t>
      </w:r>
      <w:r>
        <w:t xml:space="preserve"> </w:t>
      </w:r>
      <w:r w:rsidRPr="00B0486A">
        <w:t>Ticketkäufe im Vorfeld der Veranstaltung. Turnierkarten wird es – sofern noch verfügbar – auch an den Tageskassen geben.</w:t>
      </w:r>
    </w:p>
    <w:p w14:paraId="2F876E07" w14:textId="77777777" w:rsidR="00B0486A" w:rsidRDefault="00B0486A" w:rsidP="00B0486A">
      <w:pPr>
        <w:pStyle w:val="Text"/>
      </w:pPr>
      <w:r w:rsidRPr="00B0486A">
        <w:t>Besucherinnen und Besucher sind nachhaltig unterwegs, denn die Tickets gelten am Besuchstag zusätzlich als Fahrkarte für die öffentlichen Verkehrsmittel des Mitteldeutschen Verkehrsverbunds (MDV) in der Tarifzone 110.</w:t>
      </w:r>
    </w:p>
    <w:p w14:paraId="55B348C5" w14:textId="3DDD89E7" w:rsidR="00B0486A" w:rsidRDefault="00B0486A" w:rsidP="00B0486A">
      <w:pPr>
        <w:pStyle w:val="Text"/>
      </w:pPr>
      <w:r w:rsidRPr="00B0486A">
        <w:t xml:space="preserve">Weitere Informationen und Tickets für die 27. PARTNER PFERD vom 16. bis 19. Januar 2025 unter </w:t>
      </w:r>
      <w:hyperlink r:id="rId6" w:history="1">
        <w:r w:rsidRPr="009C29D4">
          <w:rPr>
            <w:rStyle w:val="Hyperlink"/>
          </w:rPr>
          <w:t>www.partner-pferd.de/besucher</w:t>
        </w:r>
      </w:hyperlink>
      <w:r w:rsidRPr="00B0486A">
        <w:t>.</w:t>
      </w:r>
    </w:p>
    <w:p w14:paraId="758F6E44" w14:textId="1F35358A" w:rsidR="003D78E3" w:rsidRDefault="003D78E3">
      <w:pPr>
        <w:rPr>
          <w:rFonts w:ascii="Arial" w:hAnsi="Arial" w:cs="Arial"/>
        </w:rPr>
      </w:pPr>
      <w:r>
        <w:br w:type="page"/>
      </w:r>
    </w:p>
    <w:p w14:paraId="1FD7787D" w14:textId="77777777" w:rsidR="00B0486A" w:rsidRPr="00B0486A" w:rsidRDefault="00B0486A" w:rsidP="00B0486A">
      <w:pPr>
        <w:pStyle w:val="Text"/>
      </w:pPr>
      <w:r w:rsidRPr="00B0486A">
        <w:rPr>
          <w:b/>
          <w:bCs/>
        </w:rPr>
        <w:lastRenderedPageBreak/>
        <w:t>Ticketpreise</w:t>
      </w:r>
      <w:r w:rsidRPr="00B0486A">
        <w:t xml:space="preserve"> (Auszug)</w:t>
      </w:r>
    </w:p>
    <w:p w14:paraId="4B5F6BF3" w14:textId="50BB2E49" w:rsidR="00B0486A" w:rsidRPr="00B0486A" w:rsidRDefault="00B0486A" w:rsidP="003D78E3">
      <w:pPr>
        <w:pStyle w:val="Text"/>
      </w:pPr>
      <w:r w:rsidRPr="00B0486A">
        <w:rPr>
          <w:b/>
          <w:bCs/>
        </w:rPr>
        <w:t>Messe-Tageskarten</w:t>
      </w:r>
      <w:r w:rsidRPr="00B0486A">
        <w:t xml:space="preserve"> (Besuch der Ausstellung):</w:t>
      </w:r>
      <w:r w:rsidR="003D78E3" w:rsidRPr="003D78E3">
        <w:t xml:space="preserve"> </w:t>
      </w:r>
      <w:r w:rsidRPr="00B0486A">
        <w:t xml:space="preserve">Ihre Messe-Tageskarte können Sie vorab im Online-Ticketshop der -Leipziger Messe erwerben. Unter </w:t>
      </w:r>
      <w:hyperlink r:id="rId7" w:history="1">
        <w:r w:rsidRPr="00B0486A">
          <w:rPr>
            <w:rStyle w:val="Hyperlink"/>
          </w:rPr>
          <w:t>www.tickets.leipziger-messe.de/ppf25.</w:t>
        </w:r>
      </w:hyperlink>
      <w:r w:rsidR="003D78E3">
        <w:t xml:space="preserve"> </w:t>
      </w:r>
      <w:r w:rsidRPr="00B0486A">
        <w:t>Donnerstag-Tag und Freitag-Tag gilt die jeweilige Messe-Tageskarte als Turnierkarte mit freier Sitzplatzwahl /ausgenommen Dauerkartenbereich sowie kein Zugang zur Abendveranstaltung am Freitagabend</w:t>
      </w:r>
    </w:p>
    <w:p w14:paraId="26BD2E6F" w14:textId="3C866D50" w:rsidR="00B0486A" w:rsidRPr="003D78E3" w:rsidRDefault="00B0486A" w:rsidP="003D78E3">
      <w:pPr>
        <w:pStyle w:val="Text"/>
      </w:pPr>
      <w:r w:rsidRPr="00B0486A">
        <w:t>Messe-Tageskarte Online</w:t>
      </w:r>
      <w:r w:rsidRPr="003D78E3">
        <w:tab/>
      </w:r>
      <w:r w:rsidRPr="003D78E3">
        <w:tab/>
      </w:r>
      <w:r w:rsidR="003D78E3" w:rsidRPr="003D78E3">
        <w:tab/>
      </w:r>
      <w:r w:rsidR="003D78E3" w:rsidRPr="003D78E3">
        <w:tab/>
      </w:r>
      <w:r w:rsidRPr="00B0486A">
        <w:t>20,00 Euro</w:t>
      </w:r>
    </w:p>
    <w:p w14:paraId="124CDDFC" w14:textId="0C1C5DC6" w:rsidR="003D78E3" w:rsidRPr="00B0486A" w:rsidRDefault="003D78E3" w:rsidP="003D78E3">
      <w:pPr>
        <w:pStyle w:val="Text"/>
      </w:pPr>
      <w:r w:rsidRPr="00B0486A">
        <w:t>Messe-Tageskarte vor Ort</w:t>
      </w:r>
      <w:r w:rsidRPr="00B0486A">
        <w:tab/>
      </w:r>
      <w:r w:rsidRPr="003D78E3">
        <w:tab/>
      </w:r>
      <w:r w:rsidRPr="003D78E3">
        <w:tab/>
      </w:r>
      <w:r w:rsidRPr="003D78E3">
        <w:tab/>
      </w:r>
      <w:r w:rsidRPr="00B0486A">
        <w:t>21,00 Euro</w:t>
      </w:r>
    </w:p>
    <w:p w14:paraId="42AB140B" w14:textId="374621E3" w:rsidR="00B0486A" w:rsidRPr="003D78E3" w:rsidRDefault="00B0486A" w:rsidP="003D78E3">
      <w:pPr>
        <w:pStyle w:val="Text"/>
      </w:pPr>
      <w:r w:rsidRPr="00B0486A">
        <w:t>Messe-Tageskarte ermäßigt Online</w:t>
      </w:r>
      <w:r w:rsidR="003D78E3" w:rsidRPr="003D78E3">
        <w:tab/>
      </w:r>
      <w:r w:rsidR="003D78E3" w:rsidRPr="003D78E3">
        <w:tab/>
      </w:r>
      <w:r w:rsidR="003D78E3" w:rsidRPr="003D78E3">
        <w:tab/>
      </w:r>
      <w:r w:rsidRPr="00B0486A">
        <w:t>14,00 Euro</w:t>
      </w:r>
    </w:p>
    <w:p w14:paraId="1BAC3872" w14:textId="3B69120B" w:rsidR="003D78E3" w:rsidRPr="00B0486A" w:rsidRDefault="003D78E3" w:rsidP="003D78E3">
      <w:pPr>
        <w:pStyle w:val="Text"/>
      </w:pPr>
      <w:r w:rsidRPr="00B0486A">
        <w:t>Messe-Tageskarte ermäßigt vor Ort</w:t>
      </w:r>
      <w:r w:rsidRPr="00B0486A">
        <w:tab/>
      </w:r>
      <w:r w:rsidRPr="003D78E3">
        <w:tab/>
      </w:r>
      <w:r>
        <w:tab/>
      </w:r>
      <w:r w:rsidRPr="00B0486A">
        <w:t>15,00 Euro</w:t>
      </w:r>
    </w:p>
    <w:p w14:paraId="382CBAEB" w14:textId="0AAFF3CC" w:rsidR="00B0486A" w:rsidRPr="00B0486A" w:rsidRDefault="00B0486A" w:rsidP="00B0486A">
      <w:pPr>
        <w:pStyle w:val="Text"/>
      </w:pPr>
      <w:r w:rsidRPr="00B0486A">
        <w:t>Messe-Tageskarte Schüler 6 – 18 Jahre</w:t>
      </w:r>
      <w:r w:rsidRPr="00B0486A">
        <w:tab/>
      </w:r>
      <w:r w:rsidRPr="003D78E3">
        <w:tab/>
      </w:r>
      <w:r w:rsidRPr="00B0486A">
        <w:t xml:space="preserve">10,50 Euro </w:t>
      </w:r>
    </w:p>
    <w:p w14:paraId="270BA9CE" w14:textId="01D9E7F6" w:rsidR="00B0486A" w:rsidRPr="00B0486A" w:rsidRDefault="00B0486A" w:rsidP="00B0486A">
      <w:pPr>
        <w:pStyle w:val="Text"/>
      </w:pPr>
      <w:r w:rsidRPr="00B0486A">
        <w:t xml:space="preserve">Messe-Tageskarte Black </w:t>
      </w:r>
      <w:proofErr w:type="spellStart"/>
      <w:r w:rsidRPr="00B0486A">
        <w:t>Thursday</w:t>
      </w:r>
      <w:proofErr w:type="spellEnd"/>
      <w:r w:rsidR="003D78E3" w:rsidRPr="003D78E3">
        <w:t>*</w:t>
      </w:r>
      <w:r w:rsidRPr="00B0486A">
        <w:tab/>
      </w:r>
      <w:r w:rsidRPr="003D78E3">
        <w:tab/>
      </w:r>
      <w:r w:rsidRPr="003D78E3">
        <w:tab/>
      </w:r>
      <w:r w:rsidRPr="00B0486A">
        <w:t>10,00 Euro</w:t>
      </w:r>
    </w:p>
    <w:p w14:paraId="057E14EA" w14:textId="1FA4758D" w:rsidR="00B0486A" w:rsidRPr="00B0486A" w:rsidRDefault="003D78E3" w:rsidP="00B0486A">
      <w:pPr>
        <w:pStyle w:val="Text"/>
      </w:pPr>
      <w:r>
        <w:t>*</w:t>
      </w:r>
      <w:r w:rsidR="00B0486A" w:rsidRPr="00B0486A">
        <w:t>(mit Aktionscode: PPF25BTE8 – nur gültig nur am 16.01.25)</w:t>
      </w:r>
    </w:p>
    <w:p w14:paraId="60A72D7F" w14:textId="77777777" w:rsidR="00B0486A" w:rsidRPr="00B0486A" w:rsidRDefault="00B0486A" w:rsidP="003D78E3">
      <w:pPr>
        <w:pStyle w:val="Text"/>
        <w:spacing w:before="240" w:after="0"/>
      </w:pPr>
      <w:r w:rsidRPr="00B0486A">
        <w:rPr>
          <w:b/>
          <w:bCs/>
        </w:rPr>
        <w:t xml:space="preserve">Turnierkarten </w:t>
      </w:r>
    </w:p>
    <w:p w14:paraId="64C1F276" w14:textId="77777777" w:rsidR="003D78E3" w:rsidRDefault="00B0486A" w:rsidP="003D78E3">
      <w:pPr>
        <w:pStyle w:val="Text"/>
      </w:pPr>
      <w:r w:rsidRPr="00B0486A">
        <w:t xml:space="preserve">(mit Sitzplatzanspruch für die Tribüne in Halle 1 inkl. Besuch der Ausstellung): </w:t>
      </w:r>
    </w:p>
    <w:p w14:paraId="16D8B5C4" w14:textId="3C8566B5" w:rsidR="00B0486A" w:rsidRPr="00B0486A" w:rsidRDefault="00B0486A" w:rsidP="003D78E3">
      <w:pPr>
        <w:pStyle w:val="Text"/>
      </w:pPr>
      <w:r w:rsidRPr="00B0486A">
        <w:t xml:space="preserve">Ihre Turnierkarte können Sie unter </w:t>
      </w:r>
      <w:hyperlink r:id="rId8" w:history="1">
        <w:r>
          <w:rPr>
            <w:rStyle w:val="Hyperlink"/>
          </w:rPr>
          <w:t>www.tickets.leipziger-messe.de/ppf25</w:t>
        </w:r>
      </w:hyperlink>
      <w:r w:rsidRPr="00B0486A">
        <w:t xml:space="preserve"> oder unter </w:t>
      </w:r>
      <w:hyperlink r:id="rId9" w:history="1">
        <w:r>
          <w:rPr>
            <w:rStyle w:val="Hyperlink"/>
          </w:rPr>
          <w:t>www.ticketgalerie.de</w:t>
        </w:r>
      </w:hyperlink>
      <w:r>
        <w:t xml:space="preserve"> </w:t>
      </w:r>
      <w:r w:rsidRPr="00B0486A">
        <w:t>erwerben.</w:t>
      </w:r>
      <w:r w:rsidR="003D78E3">
        <w:t xml:space="preserve"> </w:t>
      </w:r>
      <w:r w:rsidRPr="00B0486A">
        <w:t xml:space="preserve">Ticket-Hotline: + 49 (0) 1806-570070 (0,20 €/Anruf inkl. </w:t>
      </w:r>
      <w:proofErr w:type="spellStart"/>
      <w:r w:rsidRPr="00B0486A">
        <w:t>MwSt</w:t>
      </w:r>
      <w:proofErr w:type="spellEnd"/>
      <w:r w:rsidRPr="00B0486A">
        <w:t xml:space="preserve"> aus allen deutschen Netzen),</w:t>
      </w:r>
      <w:r w:rsidR="003D78E3">
        <w:t xml:space="preserve"> </w:t>
      </w:r>
      <w:r w:rsidRPr="00B0486A">
        <w:t>Montag bis Samstag von 09.00 bis 18.00 Uhr</w:t>
      </w:r>
    </w:p>
    <w:p w14:paraId="12C1E61D" w14:textId="77777777" w:rsidR="00B0486A" w:rsidRPr="00B0486A" w:rsidRDefault="00B0486A" w:rsidP="003D78E3">
      <w:pPr>
        <w:pStyle w:val="Text"/>
        <w:spacing w:before="240"/>
        <w:rPr>
          <w:b/>
          <w:bCs/>
        </w:rPr>
      </w:pPr>
      <w:r w:rsidRPr="00B0486A">
        <w:rPr>
          <w:b/>
          <w:bCs/>
        </w:rPr>
        <w:t xml:space="preserve">Tagesveranstaltungen </w:t>
      </w:r>
    </w:p>
    <w:p w14:paraId="75C6F797" w14:textId="48E603FE" w:rsidR="00B0486A" w:rsidRPr="003D78E3" w:rsidRDefault="00B0486A" w:rsidP="00B0486A">
      <w:pPr>
        <w:pStyle w:val="Text"/>
      </w:pPr>
      <w:r w:rsidRPr="00B0486A">
        <w:t>Turnier-Tageskarte Samstag</w:t>
      </w:r>
      <w:r w:rsidR="003D78E3" w:rsidRPr="003D78E3">
        <w:tab/>
      </w:r>
      <w:r w:rsidRPr="00B0486A">
        <w:tab/>
      </w:r>
      <w:r w:rsidR="003D78E3">
        <w:tab/>
      </w:r>
      <w:r w:rsidR="003D78E3">
        <w:tab/>
      </w:r>
      <w:r w:rsidRPr="00B0486A">
        <w:t>44,50 Euro</w:t>
      </w:r>
    </w:p>
    <w:p w14:paraId="085DA200" w14:textId="3B33F281" w:rsidR="003D78E3" w:rsidRPr="00B0486A" w:rsidRDefault="003D78E3" w:rsidP="00B0486A">
      <w:pPr>
        <w:pStyle w:val="Text"/>
      </w:pPr>
      <w:r w:rsidRPr="00B0486A">
        <w:t xml:space="preserve">Turnier-Tageskarte </w:t>
      </w:r>
      <w:r w:rsidRPr="003D78E3">
        <w:t>Sonntag</w:t>
      </w:r>
      <w:r w:rsidRPr="003D78E3">
        <w:tab/>
      </w:r>
      <w:r w:rsidRPr="003D78E3">
        <w:tab/>
      </w:r>
      <w:r>
        <w:tab/>
      </w:r>
      <w:r w:rsidRPr="003D78E3">
        <w:tab/>
      </w:r>
      <w:r w:rsidRPr="00B0486A">
        <w:t>59,90 Euro</w:t>
      </w:r>
    </w:p>
    <w:p w14:paraId="680C16AC" w14:textId="00BF97AB" w:rsidR="00B0486A" w:rsidRPr="00B0486A" w:rsidRDefault="00B0486A" w:rsidP="003D78E3">
      <w:pPr>
        <w:pStyle w:val="Text"/>
        <w:spacing w:before="240"/>
      </w:pPr>
      <w:r w:rsidRPr="00B0486A">
        <w:rPr>
          <w:b/>
          <w:bCs/>
        </w:rPr>
        <w:t xml:space="preserve">Abendveranstaltungen </w:t>
      </w:r>
      <w:r w:rsidRPr="00B0486A">
        <w:rPr>
          <w:b/>
          <w:bCs/>
        </w:rPr>
        <w:br/>
      </w:r>
      <w:r w:rsidRPr="00B0486A">
        <w:t>(Zutritt und Messebesuch ab 15:00 Uhr. Sitzplatzanspruch mit Beginn Abendveranstaltung)</w:t>
      </w:r>
    </w:p>
    <w:p w14:paraId="40A46DE3" w14:textId="52EB006D" w:rsidR="00B0486A" w:rsidRPr="003D78E3" w:rsidRDefault="00B0486A" w:rsidP="00B0486A">
      <w:pPr>
        <w:pStyle w:val="Text"/>
      </w:pPr>
      <w:r w:rsidRPr="00B0486A">
        <w:t>Turnier-Abendkarte Freitag</w:t>
      </w:r>
      <w:r w:rsidR="003D78E3" w:rsidRPr="003D78E3">
        <w:tab/>
      </w:r>
      <w:r w:rsidRPr="00B0486A">
        <w:tab/>
      </w:r>
      <w:r w:rsidR="003D78E3">
        <w:tab/>
      </w:r>
      <w:r w:rsidR="003D78E3" w:rsidRPr="003D78E3">
        <w:tab/>
      </w:r>
      <w:r w:rsidRPr="00B0486A">
        <w:t>38,30 Euro</w:t>
      </w:r>
    </w:p>
    <w:p w14:paraId="2959EABD" w14:textId="1C7C2CF7" w:rsidR="003D78E3" w:rsidRPr="00B0486A" w:rsidRDefault="003D78E3" w:rsidP="00B0486A">
      <w:pPr>
        <w:pStyle w:val="Text"/>
      </w:pPr>
      <w:r w:rsidRPr="00B0486A">
        <w:t>Turnier-Abendkarte Samstag</w:t>
      </w:r>
      <w:r w:rsidRPr="00B0486A">
        <w:tab/>
      </w:r>
      <w:r w:rsidRPr="003D78E3">
        <w:tab/>
      </w:r>
      <w:r>
        <w:tab/>
      </w:r>
      <w:r>
        <w:tab/>
      </w:r>
      <w:r w:rsidRPr="00B0486A">
        <w:t>44,50 Euro</w:t>
      </w:r>
    </w:p>
    <w:p w14:paraId="7F18720E" w14:textId="3FD7D56B" w:rsidR="00B0486A" w:rsidRPr="00B0486A" w:rsidRDefault="00B0486A" w:rsidP="003D78E3">
      <w:pPr>
        <w:pStyle w:val="Text"/>
        <w:spacing w:before="240"/>
        <w:rPr>
          <w:b/>
          <w:bCs/>
        </w:rPr>
      </w:pPr>
      <w:r w:rsidRPr="00B0486A">
        <w:rPr>
          <w:b/>
          <w:bCs/>
        </w:rPr>
        <w:t>Kombikarte Tages- &amp; Abendveranstaltung</w:t>
      </w:r>
    </w:p>
    <w:p w14:paraId="120FDAC6" w14:textId="56235218" w:rsidR="00B0486A" w:rsidRPr="003D78E3" w:rsidRDefault="00B0486A" w:rsidP="00B0486A">
      <w:pPr>
        <w:pStyle w:val="Text"/>
      </w:pPr>
      <w:r w:rsidRPr="00B0486A">
        <w:t>Turnier-Kombikarte Freitag</w:t>
      </w:r>
      <w:r w:rsidR="003D78E3" w:rsidRPr="003D78E3">
        <w:tab/>
      </w:r>
      <w:r w:rsidR="003D78E3" w:rsidRPr="003D78E3">
        <w:tab/>
      </w:r>
      <w:r w:rsidR="003D78E3" w:rsidRPr="003D78E3">
        <w:tab/>
      </w:r>
      <w:r w:rsidR="003D78E3">
        <w:tab/>
      </w:r>
      <w:r w:rsidRPr="00B0486A">
        <w:t>47,20 Euro</w:t>
      </w:r>
    </w:p>
    <w:p w14:paraId="382BB42D" w14:textId="0A217A89" w:rsidR="003D78E3" w:rsidRPr="00B0486A" w:rsidRDefault="003D78E3" w:rsidP="00B0486A">
      <w:pPr>
        <w:pStyle w:val="Text"/>
      </w:pPr>
      <w:r w:rsidRPr="00B0486A">
        <w:t>Turnier-Kombikarte Samstag</w:t>
      </w:r>
      <w:r w:rsidRPr="00B0486A">
        <w:tab/>
      </w:r>
      <w:r w:rsidRPr="003D78E3">
        <w:tab/>
      </w:r>
      <w:r>
        <w:tab/>
      </w:r>
      <w:r>
        <w:tab/>
      </w:r>
      <w:r w:rsidRPr="00B0486A">
        <w:t>71,20 Euro</w:t>
      </w:r>
    </w:p>
    <w:p w14:paraId="054891EF" w14:textId="4166A2D3" w:rsidR="00B0486A" w:rsidRPr="00B0486A" w:rsidRDefault="00B0486A" w:rsidP="003D78E3">
      <w:pPr>
        <w:pStyle w:val="Text"/>
        <w:spacing w:before="240"/>
        <w:rPr>
          <w:b/>
          <w:bCs/>
        </w:rPr>
      </w:pPr>
      <w:r w:rsidRPr="00B0486A">
        <w:rPr>
          <w:b/>
          <w:bCs/>
        </w:rPr>
        <w:t>Turnier-Dauerkarte (Donnerstag-Sonntag)</w:t>
      </w:r>
    </w:p>
    <w:p w14:paraId="4C13338C" w14:textId="7DBE5721" w:rsidR="00B0486A" w:rsidRPr="00B0486A" w:rsidRDefault="00B0486A" w:rsidP="00B0486A">
      <w:pPr>
        <w:pStyle w:val="Text"/>
      </w:pPr>
      <w:r w:rsidRPr="00B0486A">
        <w:t>Turnier-Dauerkarte</w:t>
      </w:r>
      <w:r w:rsidRPr="00B0486A">
        <w:tab/>
      </w:r>
      <w:r w:rsidRPr="00B0486A">
        <w:tab/>
      </w:r>
      <w:r w:rsidR="003D78E3">
        <w:tab/>
      </w:r>
      <w:r w:rsidR="003D78E3">
        <w:tab/>
      </w:r>
      <w:r w:rsidR="003D78E3">
        <w:tab/>
      </w:r>
      <w:r w:rsidRPr="00B0486A">
        <w:t>160,00 Euro</w:t>
      </w:r>
    </w:p>
    <w:p w14:paraId="3BE95C6D" w14:textId="77777777" w:rsidR="001A5DE1" w:rsidRDefault="001A5DE1" w:rsidP="001A5DE1">
      <w:pPr>
        <w:pStyle w:val="Text"/>
      </w:pPr>
    </w:p>
    <w:p w14:paraId="0F63EEC0" w14:textId="17881C92" w:rsidR="00025F71" w:rsidRDefault="00FF62CB" w:rsidP="00B15C46">
      <w:pPr>
        <w:pStyle w:val="Text"/>
      </w:pPr>
      <w:r>
        <w:lastRenderedPageBreak/>
        <w:t xml:space="preserve">Pressevertreter können sich unter dem folgenden Link bis zum 10. Januar 2025 für die PARTNER PFERD akkreditieren: </w:t>
      </w:r>
      <w:hyperlink r:id="rId10" w:history="1">
        <w:r w:rsidR="00B04978">
          <w:rPr>
            <w:rStyle w:val="Hyperlink"/>
          </w:rPr>
          <w:t>www.partner-pferd.de/de/medien/akkreditierung</w:t>
        </w:r>
      </w:hyperlink>
      <w:r>
        <w:t xml:space="preserve"> </w:t>
      </w:r>
    </w:p>
    <w:p w14:paraId="577D0D2F" w14:textId="47824395" w:rsidR="00F63C36" w:rsidRDefault="00F63C36">
      <w:pPr>
        <w:rPr>
          <w:rFonts w:ascii="Arial" w:hAnsi="Arial" w:cs="Arial"/>
        </w:rPr>
      </w:pPr>
    </w:p>
    <w:p w14:paraId="736FAA0C" w14:textId="77777777" w:rsidR="00F63C36" w:rsidRPr="00F244F8" w:rsidRDefault="00F63C36" w:rsidP="00F63C36">
      <w:pPr>
        <w:rPr>
          <w:rFonts w:ascii="Arial" w:hAnsi="Arial" w:cs="Arial"/>
          <w:b/>
        </w:rPr>
      </w:pPr>
      <w:r w:rsidRPr="00F244F8">
        <w:rPr>
          <w:rFonts w:ascii="Arial" w:hAnsi="Arial" w:cs="Arial"/>
          <w:b/>
        </w:rPr>
        <w:t>Über die PARTNER PFERD</w:t>
      </w:r>
    </w:p>
    <w:p w14:paraId="1DDB96BB" w14:textId="77777777" w:rsidR="00F63C36" w:rsidRDefault="00F63C36" w:rsidP="00B15C46">
      <w:pPr>
        <w:pStyle w:val="Text"/>
      </w:pPr>
      <w:r w:rsidRPr="007C2A6F">
        <w:t>Die PARTNER PFERD vereint Turniersport der Spitzenklasse, eine umfassende Ausstellung und unterhaltsame Abendshows und lockt damit jedes Jahr tausende Pferdesportfans, Profi- und Hobbyreiter nach Leipzig. Bei der PARTNER PFERD 202</w:t>
      </w:r>
      <w:r>
        <w:t>4</w:t>
      </w:r>
      <w:r w:rsidRPr="007C2A6F">
        <w:t xml:space="preserve"> waren </w:t>
      </w:r>
      <w:r>
        <w:t xml:space="preserve">mehr als </w:t>
      </w:r>
      <w:r w:rsidRPr="007C2A6F">
        <w:t>2</w:t>
      </w:r>
      <w:r>
        <w:t>50</w:t>
      </w:r>
      <w:r w:rsidRPr="007C2A6F">
        <w:t xml:space="preserve"> Aussteller sowie 77.</w:t>
      </w:r>
      <w:r>
        <w:t>1</w:t>
      </w:r>
      <w:r w:rsidRPr="007C2A6F">
        <w:t xml:space="preserve">00 Besucher dabei. Die Pferdesportmesse bietet einen einzigartigen Veranstaltungsmix aus facettenreichem Reitsport mit den Qualifikationen im Longines FEI Jumping World Cup™ und im FEI </w:t>
      </w:r>
      <w:proofErr w:type="spellStart"/>
      <w:r w:rsidRPr="007C2A6F">
        <w:t>Driving</w:t>
      </w:r>
      <w:proofErr w:type="spellEnd"/>
      <w:r w:rsidRPr="007C2A6F">
        <w:t xml:space="preserve"> World Cup™, sowie einem vielfältigen Expo-Bereich, informativen Foren, einer Kinder-Erlebniswelt und abwechslungsreichen Vorführungen und Präsentationen im Aktionsring.</w:t>
      </w:r>
    </w:p>
    <w:p w14:paraId="0C324DE4" w14:textId="77777777" w:rsidR="00F63C36" w:rsidRPr="007C2A6F" w:rsidRDefault="00F63C36" w:rsidP="00F63C36">
      <w:pPr>
        <w:rPr>
          <w:rFonts w:ascii="Arial" w:hAnsi="Arial" w:cs="Arial"/>
          <w:b/>
        </w:rPr>
      </w:pPr>
      <w:r w:rsidRPr="007C2A6F">
        <w:rPr>
          <w:rFonts w:ascii="Arial" w:hAnsi="Arial" w:cs="Arial"/>
          <w:b/>
        </w:rPr>
        <w:t>Über die Leipziger Messe</w:t>
      </w:r>
    </w:p>
    <w:p w14:paraId="4DF19714" w14:textId="3598779D" w:rsidR="00B04978" w:rsidRPr="00B04978" w:rsidRDefault="00FF62CB" w:rsidP="00B04978">
      <w:pPr>
        <w:pStyle w:val="Text"/>
      </w:pPr>
      <w:r w:rsidRPr="00FF62CB">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sidRPr="00FF62CB">
        <w:t>Congress</w:t>
      </w:r>
      <w:proofErr w:type="spellEnd"/>
      <w:r w:rsidRPr="00FF62CB">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35B7365B" w14:textId="76CA6780" w:rsidR="00B04978" w:rsidRPr="00B04978" w:rsidRDefault="00B04978" w:rsidP="00B04978">
      <w:pPr>
        <w:spacing w:before="240"/>
        <w:rPr>
          <w:rFonts w:ascii="Arial" w:hAnsi="Arial" w:cs="Arial"/>
          <w:b/>
        </w:rPr>
      </w:pPr>
      <w:r w:rsidRPr="00B04978">
        <w:rPr>
          <w:rFonts w:ascii="Arial" w:hAnsi="Arial" w:cs="Arial"/>
          <w:b/>
        </w:rPr>
        <w:t xml:space="preserve">Die PARTNER PFERD im Internet: </w:t>
      </w:r>
    </w:p>
    <w:p w14:paraId="50AD1C52" w14:textId="2A4A93C2" w:rsidR="00B04978" w:rsidRPr="00B04978" w:rsidRDefault="00B04978" w:rsidP="00B04978">
      <w:pPr>
        <w:spacing w:after="0" w:line="288" w:lineRule="auto"/>
        <w:rPr>
          <w:rStyle w:val="OhneA"/>
          <w:rFonts w:ascii="Arial" w:eastAsia="Franklin Gothic Book" w:hAnsi="Arial" w:cs="Arial"/>
        </w:rPr>
      </w:pPr>
      <w:hyperlink r:id="rId11" w:history="1">
        <w:r w:rsidRPr="00B04978">
          <w:rPr>
            <w:rStyle w:val="Hyperlink0"/>
            <w:rFonts w:ascii="Arial" w:hAnsi="Arial" w:cs="Arial"/>
            <w:sz w:val="22"/>
            <w:szCs w:val="22"/>
          </w:rPr>
          <w:t>www.partner-pferd.de</w:t>
        </w:r>
      </w:hyperlink>
    </w:p>
    <w:p w14:paraId="1C2458C6" w14:textId="38643290" w:rsidR="00B04978" w:rsidRPr="00B04978" w:rsidRDefault="00B04978" w:rsidP="00B04978">
      <w:pPr>
        <w:spacing w:after="0" w:line="288" w:lineRule="auto"/>
        <w:rPr>
          <w:rStyle w:val="Hyperlink0"/>
          <w:rFonts w:ascii="Arial" w:hAnsi="Arial" w:cs="Arial"/>
          <w:sz w:val="22"/>
          <w:szCs w:val="22"/>
        </w:rPr>
      </w:pPr>
      <w:hyperlink r:id="rId12" w:history="1">
        <w:r w:rsidRPr="00B04978">
          <w:rPr>
            <w:rStyle w:val="Hyperlink0"/>
            <w:rFonts w:ascii="Arial" w:hAnsi="Arial" w:cs="Arial"/>
            <w:sz w:val="22"/>
            <w:szCs w:val="22"/>
          </w:rPr>
          <w:t>www.facebook.com/partnerpferdleipzig</w:t>
        </w:r>
      </w:hyperlink>
    </w:p>
    <w:p w14:paraId="58CE65F2" w14:textId="3531A4A4" w:rsidR="00B04978" w:rsidRPr="00B04978" w:rsidRDefault="00B04978" w:rsidP="00B04978">
      <w:pPr>
        <w:spacing w:after="0" w:line="288" w:lineRule="auto"/>
        <w:rPr>
          <w:rFonts w:ascii="Arial" w:hAnsi="Arial" w:cs="Arial"/>
        </w:rPr>
      </w:pPr>
      <w:hyperlink r:id="rId13" w:history="1">
        <w:r w:rsidRPr="00B04978">
          <w:rPr>
            <w:rStyle w:val="Hyperlink"/>
            <w:rFonts w:ascii="Arial" w:hAnsi="Arial" w:cs="Arial"/>
          </w:rPr>
          <w:t>www.instagram.com/partnerpferdleipzig</w:t>
        </w:r>
      </w:hyperlink>
    </w:p>
    <w:p w14:paraId="3B49BB28" w14:textId="3056A716" w:rsidR="00B04978" w:rsidRPr="00B04978" w:rsidRDefault="00B04978" w:rsidP="00B04978">
      <w:pPr>
        <w:pStyle w:val="Tex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240"/>
        <w:jc w:val="both"/>
        <w:rPr>
          <w:rStyle w:val="Ohne"/>
          <w:rFonts w:ascii="Arial" w:hAnsi="Arial" w:cs="Arial"/>
          <w:b/>
          <w:bCs/>
          <w:color w:val="auto"/>
        </w:rPr>
      </w:pPr>
      <w:r w:rsidRPr="00B04978">
        <w:rPr>
          <w:rFonts w:ascii="Arial" w:hAnsi="Arial" w:cs="Arial"/>
          <w:b/>
          <w:bCs/>
          <w:color w:val="auto"/>
        </w:rPr>
        <w:t>Pressekontakt:</w:t>
      </w:r>
    </w:p>
    <w:p w14:paraId="169DCBA5" w14:textId="77777777" w:rsidR="00B04978" w:rsidRPr="002E4AEF" w:rsidRDefault="00B04978" w:rsidP="00B04978">
      <w:pPr>
        <w:pStyle w:val="Standard1"/>
        <w:suppressAutoHyphens/>
        <w:spacing w:before="240" w:after="120" w:line="240" w:lineRule="auto"/>
        <w:rPr>
          <w:rStyle w:val="Ohne"/>
          <w:rFonts w:ascii="Arial" w:eastAsia="Arial" w:hAnsi="Arial" w:cs="Arial"/>
          <w:i/>
          <w:iCs/>
          <w:szCs w:val="22"/>
        </w:rPr>
      </w:pPr>
      <w:r w:rsidRPr="002E4AEF">
        <w:rPr>
          <w:rStyle w:val="Ohne"/>
          <w:rFonts w:ascii="Arial" w:hAnsi="Arial" w:cs="Arial"/>
          <w:i/>
          <w:iCs/>
          <w:sz w:val="20"/>
        </w:rPr>
        <w:t>Ausstellung und Rahmenprogramm</w:t>
      </w:r>
      <w:r w:rsidRPr="002E4AEF">
        <w:rPr>
          <w:rStyle w:val="Ohne"/>
          <w:rFonts w:ascii="Arial" w:hAnsi="Arial" w:cs="Arial"/>
          <w:i/>
          <w:iCs/>
          <w:sz w:val="20"/>
        </w:rPr>
        <w:tab/>
      </w:r>
      <w:r w:rsidRPr="002E4AEF">
        <w:rPr>
          <w:rStyle w:val="Ohne"/>
          <w:rFonts w:ascii="Arial" w:hAnsi="Arial" w:cs="Arial"/>
          <w:i/>
          <w:iCs/>
          <w:sz w:val="20"/>
        </w:rPr>
        <w:tab/>
        <w:t>FEI Weltcup Springen, Fahren und Voltigieren, Show</w:t>
      </w:r>
    </w:p>
    <w:p w14:paraId="3E9A3D47" w14:textId="77777777" w:rsidR="00B04978" w:rsidRPr="002E4AEF" w:rsidRDefault="00B04978" w:rsidP="00BD7F02">
      <w:pPr>
        <w:pStyle w:val="Standard1"/>
        <w:suppressAutoHyphens/>
        <w:spacing w:before="240" w:after="0" w:line="240" w:lineRule="auto"/>
        <w:rPr>
          <w:rStyle w:val="Ohne"/>
          <w:rFonts w:ascii="Arial" w:eastAsia="Arial" w:hAnsi="Arial" w:cs="Arial"/>
          <w:sz w:val="20"/>
        </w:rPr>
      </w:pPr>
      <w:r w:rsidRPr="002E4AEF">
        <w:rPr>
          <w:rStyle w:val="Ohne"/>
          <w:rFonts w:ascii="Arial" w:hAnsi="Arial" w:cs="Arial"/>
          <w:sz w:val="20"/>
        </w:rPr>
        <w:t>Leipziger Messe GmbH</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t>EN GARDE Marketing GmbH</w:t>
      </w:r>
    </w:p>
    <w:p w14:paraId="3E2D9972" w14:textId="4E45832A" w:rsidR="00B04978" w:rsidRPr="002E4AEF" w:rsidRDefault="00B04978" w:rsidP="00B04978">
      <w:pPr>
        <w:pStyle w:val="Standard1"/>
        <w:suppressAutoHyphens/>
        <w:spacing w:after="0" w:line="240" w:lineRule="auto"/>
        <w:rPr>
          <w:rStyle w:val="Ohne"/>
          <w:rFonts w:ascii="Arial" w:hAnsi="Arial" w:cs="Arial"/>
          <w:sz w:val="20"/>
        </w:rPr>
      </w:pPr>
      <w:r w:rsidRPr="002E4AEF">
        <w:rPr>
          <w:rStyle w:val="Ohne"/>
          <w:rFonts w:ascii="Arial" w:hAnsi="Arial" w:cs="Arial"/>
          <w:sz w:val="20"/>
        </w:rPr>
        <w:t>Carsten Lorenz</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Pr>
          <w:rStyle w:val="Ohne"/>
          <w:rFonts w:ascii="Arial" w:hAnsi="Arial" w:cs="Arial"/>
          <w:sz w:val="20"/>
        </w:rPr>
        <w:t xml:space="preserve">Miriam </w:t>
      </w:r>
      <w:proofErr w:type="spellStart"/>
      <w:r>
        <w:rPr>
          <w:rStyle w:val="Ohne"/>
          <w:rFonts w:ascii="Arial" w:hAnsi="Arial" w:cs="Arial"/>
          <w:sz w:val="20"/>
        </w:rPr>
        <w:t>Benzien</w:t>
      </w:r>
      <w:proofErr w:type="spellEnd"/>
    </w:p>
    <w:p w14:paraId="76647D48" w14:textId="5AC381F5" w:rsidR="00B04978" w:rsidRPr="002E4AEF" w:rsidRDefault="00B04978" w:rsidP="00B04978">
      <w:pPr>
        <w:pStyle w:val="Standard1"/>
        <w:suppressAutoHyphens/>
        <w:spacing w:after="0" w:line="240" w:lineRule="auto"/>
        <w:rPr>
          <w:rStyle w:val="Ohne"/>
          <w:rFonts w:ascii="Arial" w:eastAsia="Arial" w:hAnsi="Arial" w:cs="Arial"/>
          <w:sz w:val="20"/>
        </w:rPr>
      </w:pPr>
      <w:r w:rsidRPr="002E4AEF">
        <w:rPr>
          <w:rStyle w:val="Ohne"/>
          <w:rFonts w:ascii="Arial" w:hAnsi="Arial" w:cs="Arial"/>
          <w:sz w:val="20"/>
        </w:rPr>
        <w:t xml:space="preserve">Messe-Allee 1 • 04356 </w:t>
      </w:r>
      <w:proofErr w:type="gramStart"/>
      <w:r w:rsidRPr="002E4AEF">
        <w:rPr>
          <w:rStyle w:val="Ohne"/>
          <w:rFonts w:ascii="Arial" w:hAnsi="Arial" w:cs="Arial"/>
          <w:sz w:val="20"/>
        </w:rPr>
        <w:t>Leipzig</w:t>
      </w:r>
      <w:proofErr w:type="gramEnd"/>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proofErr w:type="spellStart"/>
      <w:r w:rsidRPr="00B04978">
        <w:rPr>
          <w:rStyle w:val="Ohne"/>
          <w:rFonts w:ascii="Arial" w:hAnsi="Arial" w:cs="Arial"/>
          <w:sz w:val="20"/>
        </w:rPr>
        <w:t>Ellhornstr</w:t>
      </w:r>
      <w:proofErr w:type="spellEnd"/>
      <w:r w:rsidRPr="00B04978">
        <w:rPr>
          <w:rStyle w:val="Ohne"/>
          <w:rFonts w:ascii="Arial" w:hAnsi="Arial" w:cs="Arial"/>
          <w:sz w:val="20"/>
        </w:rPr>
        <w:t>. 17 • 27628 Hagen im Bremischen</w:t>
      </w:r>
    </w:p>
    <w:p w14:paraId="08272F51" w14:textId="7B0DB03F" w:rsidR="00B04978" w:rsidRPr="002E4AEF" w:rsidRDefault="00B04978" w:rsidP="00B04978">
      <w:pPr>
        <w:pStyle w:val="Standard1"/>
        <w:suppressAutoHyphens/>
        <w:spacing w:after="0" w:line="240" w:lineRule="auto"/>
        <w:rPr>
          <w:rStyle w:val="Ohne"/>
          <w:rFonts w:ascii="Arial" w:eastAsia="Arial" w:hAnsi="Arial" w:cs="Arial"/>
          <w:sz w:val="20"/>
        </w:rPr>
      </w:pPr>
      <w:proofErr w:type="spellStart"/>
      <w:r w:rsidRPr="002E4AEF">
        <w:rPr>
          <w:rStyle w:val="Ohne"/>
          <w:rFonts w:ascii="Arial" w:hAnsi="Arial" w:cs="Arial"/>
          <w:sz w:val="20"/>
          <w:lang w:val="it-IT"/>
        </w:rPr>
        <w:t>Telefon</w:t>
      </w:r>
      <w:proofErr w:type="spellEnd"/>
      <w:r w:rsidRPr="002E4AEF">
        <w:rPr>
          <w:rStyle w:val="Ohne"/>
          <w:rFonts w:ascii="Arial" w:hAnsi="Arial" w:cs="Arial"/>
          <w:sz w:val="20"/>
          <w:lang w:val="it-IT"/>
        </w:rPr>
        <w:t>: (03 41) 678-6532</w:t>
      </w:r>
      <w:r w:rsidRPr="002E4AEF">
        <w:rPr>
          <w:rStyle w:val="Ohne"/>
          <w:rFonts w:ascii="Arial" w:hAnsi="Arial" w:cs="Arial"/>
          <w:sz w:val="20"/>
        </w:rPr>
        <w:tab/>
      </w:r>
      <w:r w:rsidRPr="002E4AEF">
        <w:rPr>
          <w:rStyle w:val="Ohne"/>
          <w:rFonts w:ascii="Arial" w:hAnsi="Arial" w:cs="Arial"/>
          <w:sz w:val="20"/>
        </w:rPr>
        <w:tab/>
      </w:r>
      <w:r w:rsidRPr="002E4AEF">
        <w:rPr>
          <w:rStyle w:val="Ohne"/>
          <w:rFonts w:ascii="Arial" w:hAnsi="Arial" w:cs="Arial"/>
          <w:sz w:val="20"/>
        </w:rPr>
        <w:tab/>
      </w:r>
      <w:r w:rsidRPr="00B04978">
        <w:rPr>
          <w:rStyle w:val="Ohne"/>
          <w:rFonts w:ascii="Arial" w:hAnsi="Arial" w:cs="Arial"/>
          <w:sz w:val="20"/>
        </w:rPr>
        <w:t>Telefon: (04296) 74874-17</w:t>
      </w:r>
    </w:p>
    <w:p w14:paraId="562E62FD" w14:textId="56388D23" w:rsidR="00A0458B" w:rsidRPr="00F63C36" w:rsidRDefault="00B04978" w:rsidP="00B04978">
      <w:pPr>
        <w:pStyle w:val="Standard1"/>
        <w:suppressAutoHyphens/>
        <w:spacing w:after="0" w:line="240" w:lineRule="auto"/>
        <w:rPr>
          <w:rFonts w:ascii="Arial" w:hAnsi="Arial" w:cs="Arial"/>
          <w:szCs w:val="22"/>
          <w:lang w:val="it-IT"/>
        </w:rPr>
      </w:pPr>
      <w:r w:rsidRPr="002E4AEF">
        <w:rPr>
          <w:rStyle w:val="Ohne"/>
          <w:rFonts w:ascii="Arial" w:hAnsi="Arial" w:cs="Arial"/>
          <w:sz w:val="20"/>
          <w:lang w:val="it-IT"/>
        </w:rPr>
        <w:t>E-Mail: c.lorenz@leipziger-messe.de</w:t>
      </w:r>
      <w:r w:rsidRPr="002E4AEF">
        <w:rPr>
          <w:rStyle w:val="Ohne"/>
          <w:rFonts w:ascii="Arial" w:hAnsi="Arial" w:cs="Arial"/>
          <w:sz w:val="20"/>
          <w:lang w:val="it-IT"/>
        </w:rPr>
        <w:tab/>
      </w:r>
      <w:r w:rsidRPr="002E4AEF">
        <w:rPr>
          <w:rStyle w:val="Ohne"/>
          <w:rFonts w:ascii="Arial" w:hAnsi="Arial" w:cs="Arial"/>
          <w:sz w:val="20"/>
          <w:lang w:val="it-IT"/>
        </w:rPr>
        <w:tab/>
      </w:r>
      <w:proofErr w:type="spellStart"/>
      <w:r w:rsidRPr="00B04978">
        <w:rPr>
          <w:rStyle w:val="Ohne"/>
          <w:rFonts w:ascii="Arial" w:hAnsi="Arial" w:cs="Arial"/>
          <w:sz w:val="20"/>
          <w:lang w:val="it-IT"/>
        </w:rPr>
        <w:t>E-Mail:</w:t>
      </w:r>
      <w:proofErr w:type="spellEnd"/>
      <w:r w:rsidRPr="00B04978">
        <w:rPr>
          <w:rStyle w:val="Ohne"/>
          <w:rFonts w:ascii="Arial" w:hAnsi="Arial" w:cs="Arial"/>
          <w:sz w:val="20"/>
          <w:lang w:val="it-IT"/>
        </w:rPr>
        <w:t xml:space="preserve"> benzien@engarde.de</w:t>
      </w:r>
    </w:p>
    <w:sectPr w:rsidR="00A0458B" w:rsidRPr="00F63C36" w:rsidSect="00400900">
      <w:headerReference w:type="default" r:id="rId14"/>
      <w:footerReference w:type="default" r:id="rId15"/>
      <w:pgSz w:w="11906" w:h="16838"/>
      <w:pgMar w:top="226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4E8F5" w14:textId="77777777" w:rsidR="005F5BDC" w:rsidRDefault="005F5BDC" w:rsidP="00400900">
      <w:pPr>
        <w:spacing w:after="0" w:line="240" w:lineRule="auto"/>
      </w:pPr>
      <w:r>
        <w:separator/>
      </w:r>
    </w:p>
  </w:endnote>
  <w:endnote w:type="continuationSeparator" w:id="0">
    <w:p w14:paraId="12DAE427" w14:textId="77777777" w:rsidR="005F5BDC" w:rsidRDefault="005F5BDC" w:rsidP="0040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F9DFFFFF" w:usb2="0000007F" w:usb3="00000000" w:csb0="003F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505E" w14:textId="1A98D9DB" w:rsidR="0082440F" w:rsidRDefault="0082440F">
    <w:pPr>
      <w:pStyle w:val="Fuzeile"/>
    </w:pPr>
    <w:r>
      <w:rPr>
        <w:noProof/>
      </w:rPr>
      <w:drawing>
        <wp:anchor distT="0" distB="0" distL="114300" distR="114300" simplePos="0" relativeHeight="251661312" behindDoc="1" locked="0" layoutInCell="1" allowOverlap="1" wp14:anchorId="74EA60A0" wp14:editId="3ED82BAA">
          <wp:simplePos x="0" y="0"/>
          <wp:positionH relativeFrom="page">
            <wp:align>right</wp:align>
          </wp:positionH>
          <wp:positionV relativeFrom="page">
            <wp:posOffset>9676448</wp:posOffset>
          </wp:positionV>
          <wp:extent cx="7567200" cy="720000"/>
          <wp:effectExtent l="0" t="0" r="0" b="4445"/>
          <wp:wrapNone/>
          <wp:docPr id="10042279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2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19E3" w14:textId="77777777" w:rsidR="005F5BDC" w:rsidRDefault="005F5BDC" w:rsidP="00400900">
      <w:pPr>
        <w:spacing w:after="0" w:line="240" w:lineRule="auto"/>
      </w:pPr>
      <w:r>
        <w:separator/>
      </w:r>
    </w:p>
  </w:footnote>
  <w:footnote w:type="continuationSeparator" w:id="0">
    <w:p w14:paraId="2A172236" w14:textId="77777777" w:rsidR="005F5BDC" w:rsidRDefault="005F5BDC" w:rsidP="00400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043DB" w14:textId="77777777" w:rsidR="00400900" w:rsidRDefault="00400900">
    <w:pPr>
      <w:pStyle w:val="Kopfzeile"/>
    </w:pPr>
    <w:r>
      <w:rPr>
        <w:noProof/>
      </w:rPr>
      <w:drawing>
        <wp:anchor distT="0" distB="0" distL="114300" distR="114300" simplePos="0" relativeHeight="251659264" behindDoc="1" locked="0" layoutInCell="1" allowOverlap="1" wp14:anchorId="03B6D8E6" wp14:editId="18ABB04C">
          <wp:simplePos x="0" y="0"/>
          <wp:positionH relativeFrom="page">
            <wp:align>left</wp:align>
          </wp:positionH>
          <wp:positionV relativeFrom="paragraph">
            <wp:posOffset>-95885</wp:posOffset>
          </wp:positionV>
          <wp:extent cx="7567083" cy="722489"/>
          <wp:effectExtent l="0" t="0" r="0" b="1905"/>
          <wp:wrapNone/>
          <wp:docPr id="1" name="Bild 4" descr="D:\_PROJEKTE\Leipzig\Leipzig 2016\Presse\PM Vorlage\PPF2016 PM Logovorlage oben 21cm 300dpi  2015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_PROJEKTE\Leipzig\Leipzig 2016\Presse\PM Vorlage\PPF2016 PM Logovorlage oben 21cm 300dpi  20151203.jpg"/>
                  <pic:cNvPicPr>
                    <a:picLocks noChangeAspect="1" noChangeArrowheads="1"/>
                  </pic:cNvPicPr>
                </pic:nvPicPr>
                <pic:blipFill>
                  <a:blip r:embed="rId1"/>
                  <a:srcRect/>
                  <a:stretch>
                    <a:fillRect/>
                  </a:stretch>
                </pic:blipFill>
                <pic:spPr bwMode="auto">
                  <a:xfrm>
                    <a:off x="0" y="0"/>
                    <a:ext cx="7567083" cy="722489"/>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6A"/>
    <w:rsid w:val="00025F71"/>
    <w:rsid w:val="000A2398"/>
    <w:rsid w:val="001414F7"/>
    <w:rsid w:val="001A5DE1"/>
    <w:rsid w:val="001E344D"/>
    <w:rsid w:val="001E67DD"/>
    <w:rsid w:val="002501E8"/>
    <w:rsid w:val="00272237"/>
    <w:rsid w:val="003424D8"/>
    <w:rsid w:val="00370D2C"/>
    <w:rsid w:val="003D78E3"/>
    <w:rsid w:val="003F2006"/>
    <w:rsid w:val="00400900"/>
    <w:rsid w:val="004850F5"/>
    <w:rsid w:val="00532ED8"/>
    <w:rsid w:val="00535077"/>
    <w:rsid w:val="00547784"/>
    <w:rsid w:val="0057778F"/>
    <w:rsid w:val="005955AE"/>
    <w:rsid w:val="005C2864"/>
    <w:rsid w:val="005F5BDC"/>
    <w:rsid w:val="00605E7F"/>
    <w:rsid w:val="00624583"/>
    <w:rsid w:val="00626103"/>
    <w:rsid w:val="00693470"/>
    <w:rsid w:val="006E72E9"/>
    <w:rsid w:val="007A10EC"/>
    <w:rsid w:val="007B148B"/>
    <w:rsid w:val="007E0C89"/>
    <w:rsid w:val="0082440F"/>
    <w:rsid w:val="00872D07"/>
    <w:rsid w:val="008A4FEE"/>
    <w:rsid w:val="008B0FF0"/>
    <w:rsid w:val="008F4894"/>
    <w:rsid w:val="009750E5"/>
    <w:rsid w:val="00990418"/>
    <w:rsid w:val="009B69B2"/>
    <w:rsid w:val="009C6A18"/>
    <w:rsid w:val="009D3C96"/>
    <w:rsid w:val="009F21DE"/>
    <w:rsid w:val="009F74D7"/>
    <w:rsid w:val="00A0458B"/>
    <w:rsid w:val="00A27358"/>
    <w:rsid w:val="00A500BD"/>
    <w:rsid w:val="00AD250A"/>
    <w:rsid w:val="00AD6932"/>
    <w:rsid w:val="00B0486A"/>
    <w:rsid w:val="00B04978"/>
    <w:rsid w:val="00B15C46"/>
    <w:rsid w:val="00B820E9"/>
    <w:rsid w:val="00B84F0A"/>
    <w:rsid w:val="00B93E41"/>
    <w:rsid w:val="00BD7F02"/>
    <w:rsid w:val="00C73FA1"/>
    <w:rsid w:val="00CF1CF6"/>
    <w:rsid w:val="00D0225A"/>
    <w:rsid w:val="00D7764F"/>
    <w:rsid w:val="00D97C8A"/>
    <w:rsid w:val="00DE5D8F"/>
    <w:rsid w:val="00E4456A"/>
    <w:rsid w:val="00F00ED0"/>
    <w:rsid w:val="00F361A4"/>
    <w:rsid w:val="00F63C36"/>
    <w:rsid w:val="00FF62C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1889F"/>
  <w15:chartTrackingRefBased/>
  <w15:docId w15:val="{EF998F6B-1018-474E-B33E-DA017AE57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0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00900"/>
  </w:style>
  <w:style w:type="paragraph" w:styleId="Fuzeile">
    <w:name w:val="footer"/>
    <w:basedOn w:val="Standard"/>
    <w:link w:val="FuzeileZchn"/>
    <w:uiPriority w:val="99"/>
    <w:unhideWhenUsed/>
    <w:rsid w:val="00400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00900"/>
  </w:style>
  <w:style w:type="character" w:styleId="Hyperlink">
    <w:name w:val="Hyperlink"/>
    <w:basedOn w:val="Absatz-Standardschriftart"/>
    <w:uiPriority w:val="99"/>
    <w:unhideWhenUsed/>
    <w:rsid w:val="00F63C36"/>
    <w:rPr>
      <w:color w:val="0563C1" w:themeColor="hyperlink"/>
      <w:u w:val="single"/>
    </w:rPr>
  </w:style>
  <w:style w:type="character" w:styleId="NichtaufgelsteErwhnung">
    <w:name w:val="Unresolved Mention"/>
    <w:basedOn w:val="Absatz-Standardschriftart"/>
    <w:uiPriority w:val="99"/>
    <w:semiHidden/>
    <w:unhideWhenUsed/>
    <w:rsid w:val="00F63C36"/>
    <w:rPr>
      <w:color w:val="605E5C"/>
      <w:shd w:val="clear" w:color="auto" w:fill="E1DFDD"/>
    </w:rPr>
  </w:style>
  <w:style w:type="paragraph" w:customStyle="1" w:styleId="Standard1">
    <w:name w:val="Standard1"/>
    <w:rsid w:val="00F63C36"/>
    <w:rPr>
      <w:rFonts w:ascii="Calibri" w:eastAsia="Calibri" w:hAnsi="Calibri" w:cs="Calibri"/>
      <w:color w:val="000000"/>
      <w:szCs w:val="20"/>
      <w:lang w:eastAsia="de-DE"/>
    </w:rPr>
  </w:style>
  <w:style w:type="paragraph" w:customStyle="1" w:styleId="TextA">
    <w:name w:val="Text A"/>
    <w:rsid w:val="00F63C3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character" w:customStyle="1" w:styleId="Ohne">
    <w:name w:val="Ohne"/>
    <w:rsid w:val="00F63C36"/>
  </w:style>
  <w:style w:type="character" w:customStyle="1" w:styleId="OhneA">
    <w:name w:val="Ohne A"/>
    <w:rsid w:val="00F63C36"/>
  </w:style>
  <w:style w:type="character" w:customStyle="1" w:styleId="Hyperlink0">
    <w:name w:val="Hyperlink.0"/>
    <w:basedOn w:val="OhneA"/>
    <w:rsid w:val="00F63C36"/>
    <w:rPr>
      <w:rFonts w:ascii="Franklin Gothic Book" w:eastAsia="Franklin Gothic Book" w:hAnsi="Franklin Gothic Book" w:cs="Franklin Gothic Book"/>
      <w:color w:val="000000"/>
      <w:sz w:val="24"/>
      <w:szCs w:val="24"/>
      <w:u w:val="single" w:color="000000"/>
    </w:rPr>
  </w:style>
  <w:style w:type="character" w:customStyle="1" w:styleId="Hyperlink1">
    <w:name w:val="Hyperlink.1"/>
    <w:basedOn w:val="OhneA"/>
    <w:rsid w:val="00F63C36"/>
    <w:rPr>
      <w:rFonts w:ascii="Franklin Gothic Book" w:eastAsia="Franklin Gothic Book" w:hAnsi="Franklin Gothic Book" w:cs="Franklin Gothic Book"/>
      <w:color w:val="000000"/>
      <w:sz w:val="24"/>
      <w:szCs w:val="24"/>
      <w:u w:val="none" w:color="000000"/>
    </w:rPr>
  </w:style>
  <w:style w:type="character" w:styleId="Kommentarzeichen">
    <w:name w:val="annotation reference"/>
    <w:basedOn w:val="Absatz-Standardschriftart"/>
    <w:uiPriority w:val="99"/>
    <w:semiHidden/>
    <w:unhideWhenUsed/>
    <w:rsid w:val="001E67DD"/>
    <w:rPr>
      <w:sz w:val="16"/>
      <w:szCs w:val="16"/>
    </w:rPr>
  </w:style>
  <w:style w:type="paragraph" w:styleId="Kommentartext">
    <w:name w:val="annotation text"/>
    <w:basedOn w:val="Standard"/>
    <w:link w:val="KommentartextZchn"/>
    <w:uiPriority w:val="99"/>
    <w:semiHidden/>
    <w:unhideWhenUsed/>
    <w:rsid w:val="001E67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E67DD"/>
    <w:rPr>
      <w:sz w:val="20"/>
      <w:szCs w:val="20"/>
    </w:rPr>
  </w:style>
  <w:style w:type="paragraph" w:styleId="Kommentarthema">
    <w:name w:val="annotation subject"/>
    <w:basedOn w:val="Kommentartext"/>
    <w:next w:val="Kommentartext"/>
    <w:link w:val="KommentarthemaZchn"/>
    <w:uiPriority w:val="99"/>
    <w:semiHidden/>
    <w:unhideWhenUsed/>
    <w:rsid w:val="001E67DD"/>
    <w:rPr>
      <w:b/>
      <w:bCs/>
    </w:rPr>
  </w:style>
  <w:style w:type="character" w:customStyle="1" w:styleId="KommentarthemaZchn">
    <w:name w:val="Kommentarthema Zchn"/>
    <w:basedOn w:val="KommentartextZchn"/>
    <w:link w:val="Kommentarthema"/>
    <w:uiPriority w:val="99"/>
    <w:semiHidden/>
    <w:rsid w:val="001E67DD"/>
    <w:rPr>
      <w:b/>
      <w:bCs/>
      <w:sz w:val="20"/>
      <w:szCs w:val="20"/>
    </w:rPr>
  </w:style>
  <w:style w:type="paragraph" w:styleId="Sprechblasentext">
    <w:name w:val="Balloon Text"/>
    <w:basedOn w:val="Standard"/>
    <w:link w:val="SprechblasentextZchn"/>
    <w:uiPriority w:val="99"/>
    <w:semiHidden/>
    <w:unhideWhenUsed/>
    <w:rsid w:val="001E67D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67DD"/>
    <w:rPr>
      <w:rFonts w:ascii="Segoe UI" w:hAnsi="Segoe UI" w:cs="Segoe UI"/>
      <w:sz w:val="18"/>
      <w:szCs w:val="18"/>
    </w:rPr>
  </w:style>
  <w:style w:type="paragraph" w:customStyle="1" w:styleId="Zwischentitel">
    <w:name w:val="Zwischentitel"/>
    <w:basedOn w:val="Standard"/>
    <w:qFormat/>
    <w:rsid w:val="00605E7F"/>
    <w:rPr>
      <w:rFonts w:ascii="Arial" w:hAnsi="Arial" w:cs="Arial"/>
      <w:b/>
    </w:rPr>
  </w:style>
  <w:style w:type="paragraph" w:customStyle="1" w:styleId="Text">
    <w:name w:val="Text"/>
    <w:basedOn w:val="Standard"/>
    <w:qFormat/>
    <w:rsid w:val="00605E7F"/>
    <w:rPr>
      <w:rFonts w:ascii="Arial" w:hAnsi="Arial" w:cs="Arial"/>
    </w:rPr>
  </w:style>
  <w:style w:type="paragraph" w:customStyle="1" w:styleId="Haupttitel">
    <w:name w:val="Haupttitel"/>
    <w:basedOn w:val="Standard"/>
    <w:qFormat/>
    <w:rsid w:val="00605E7F"/>
    <w:rPr>
      <w:rFonts w:ascii="Arial" w:hAnsi="Arial" w:cs="Arial"/>
      <w:b/>
      <w:sz w:val="32"/>
    </w:rPr>
  </w:style>
  <w:style w:type="paragraph" w:customStyle="1" w:styleId="Teaser">
    <w:name w:val="Teaser"/>
    <w:basedOn w:val="Standard"/>
    <w:qFormat/>
    <w:rsid w:val="00605E7F"/>
    <w:rPr>
      <w:rFonts w:ascii="Arial" w:hAnsi="Arial" w:cs="Arial"/>
      <w:b/>
      <w:bCs/>
    </w:rPr>
  </w:style>
  <w:style w:type="character" w:styleId="BesuchterLink">
    <w:name w:val="FollowedHyperlink"/>
    <w:basedOn w:val="Absatz-Standardschriftart"/>
    <w:uiPriority w:val="99"/>
    <w:semiHidden/>
    <w:unhideWhenUsed/>
    <w:rsid w:val="005955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s.leipziger-messe.de/ppf25" TargetMode="External"/><Relationship Id="rId13" Type="http://schemas.openxmlformats.org/officeDocument/2006/relationships/hyperlink" Target="http://www.instagram.com/partnerpferdleipzig" TargetMode="External"/><Relationship Id="rId3" Type="http://schemas.openxmlformats.org/officeDocument/2006/relationships/webSettings" Target="webSettings.xml"/><Relationship Id="rId7" Type="http://schemas.openxmlformats.org/officeDocument/2006/relationships/hyperlink" Target="https://www.tickets.leipziger-messe.de/ppf25" TargetMode="External"/><Relationship Id="rId12" Type="http://schemas.openxmlformats.org/officeDocument/2006/relationships/hyperlink" Target="https://www.facebook.com/partnerpferdleipzi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artner-pferd.de/besucher" TargetMode="External"/><Relationship Id="rId11" Type="http://schemas.openxmlformats.org/officeDocument/2006/relationships/hyperlink" Target="https://www.partner-pferd.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partner-pferd.de/de/medien/akkreditierung/" TargetMode="External"/><Relationship Id="rId4" Type="http://schemas.openxmlformats.org/officeDocument/2006/relationships/footnotes" Target="footnotes.xml"/><Relationship Id="rId9" Type="http://schemas.openxmlformats.org/officeDocument/2006/relationships/hyperlink" Target="https://www.ticketgalerie.d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Daniel Wieland</cp:lastModifiedBy>
  <cp:revision>3</cp:revision>
  <dcterms:created xsi:type="dcterms:W3CDTF">2024-12-06T12:06:00Z</dcterms:created>
  <dcterms:modified xsi:type="dcterms:W3CDTF">2024-12-06T12:44:00Z</dcterms:modified>
</cp:coreProperties>
</file>